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20227D" w:rsidP="0068268A">
      <w:pPr>
        <w:ind w:left="3540" w:firstLine="708"/>
        <w:jc w:val="both"/>
        <w:rPr>
          <w:rFonts w:asciiTheme="minorHAnsi" w:hAnsiTheme="minorHAnsi" w:cs="Arial"/>
          <w:b/>
        </w:rPr>
      </w:pPr>
      <w:proofErr w:type="gramStart"/>
      <w:r>
        <w:rPr>
          <w:rFonts w:asciiTheme="minorHAnsi" w:hAnsiTheme="minorHAnsi" w:cs="Arial"/>
          <w:b/>
        </w:rPr>
        <w:t>CARTA</w:t>
      </w:r>
      <w:r w:rsidR="001D31F0" w:rsidRPr="00E165B0">
        <w:rPr>
          <w:rFonts w:asciiTheme="minorHAnsi" w:hAnsiTheme="minorHAnsi" w:cs="Arial"/>
          <w:b/>
        </w:rPr>
        <w:t xml:space="preserve"> Nº</w:t>
      </w:r>
      <w:proofErr w:type="gramEnd"/>
      <w:r w:rsidR="00FE2AD6">
        <w:rPr>
          <w:rFonts w:asciiTheme="minorHAnsi" w:hAnsiTheme="minorHAnsi" w:cs="Arial"/>
          <w:b/>
        </w:rPr>
        <w:t xml:space="preserve"> </w:t>
      </w:r>
      <w:r w:rsidR="00813BE1">
        <w:rPr>
          <w:rFonts w:asciiTheme="minorHAnsi" w:hAnsiTheme="minorHAnsi" w:cs="Arial"/>
          <w:b/>
        </w:rPr>
        <w:t>1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MU030T00016</w:t>
      </w:r>
      <w:r w:rsidR="00813BE1">
        <w:rPr>
          <w:rFonts w:asciiTheme="minorHAnsi" w:hAnsiTheme="minorHAnsi" w:cs="Arial"/>
          <w:b/>
          <w:sz w:val="22"/>
          <w:szCs w:val="22"/>
        </w:rPr>
        <w:t>80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13BE1">
        <w:rPr>
          <w:rFonts w:asciiTheme="minorHAnsi" w:hAnsiTheme="minorHAnsi" w:cs="Arial"/>
          <w:sz w:val="22"/>
          <w:szCs w:val="22"/>
        </w:rPr>
        <w:t>23</w:t>
      </w:r>
      <w:r w:rsidR="00902F71">
        <w:rPr>
          <w:rFonts w:asciiTheme="minorHAnsi" w:hAnsiTheme="minorHAnsi" w:cs="Arial"/>
          <w:sz w:val="22"/>
          <w:szCs w:val="22"/>
        </w:rPr>
        <w:t>/06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20227D">
        <w:rPr>
          <w:rFonts w:asciiTheme="minorHAnsi" w:hAnsiTheme="minorHAnsi" w:cs="Arial"/>
          <w:sz w:val="22"/>
          <w:szCs w:val="22"/>
        </w:rPr>
        <w:t>e</w:t>
      </w:r>
      <w:r w:rsidR="0065494A">
        <w:rPr>
          <w:rFonts w:asciiTheme="minorHAnsi" w:hAnsiTheme="minorHAnsi" w:cs="Arial"/>
          <w:sz w:val="22"/>
          <w:szCs w:val="22"/>
        </w:rPr>
        <w:t xml:space="preserve">quiere subsanación de </w:t>
      </w:r>
      <w:r w:rsidR="00D32760">
        <w:rPr>
          <w:rFonts w:asciiTheme="minorHAnsi" w:hAnsiTheme="minorHAnsi" w:cs="Arial"/>
          <w:sz w:val="22"/>
          <w:szCs w:val="22"/>
        </w:rPr>
        <w:t xml:space="preserve">solicitud de </w:t>
      </w:r>
      <w:r w:rsidR="0065494A">
        <w:rPr>
          <w:rFonts w:asciiTheme="minorHAnsi" w:hAnsiTheme="minorHAnsi" w:cs="Arial"/>
          <w:sz w:val="22"/>
          <w:szCs w:val="22"/>
        </w:rPr>
        <w:t>acceso en conformidad al artículo 12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F450D4">
        <w:rPr>
          <w:rFonts w:asciiTheme="minorHAnsi" w:hAnsiTheme="minorHAnsi" w:cs="Arial"/>
          <w:b/>
          <w:sz w:val="22"/>
          <w:szCs w:val="22"/>
        </w:rPr>
        <w:t>27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815127">
        <w:rPr>
          <w:rFonts w:asciiTheme="minorHAnsi" w:hAnsiTheme="minorHAnsi" w:cs="Arial"/>
          <w:b/>
          <w:sz w:val="22"/>
          <w:szCs w:val="22"/>
        </w:rPr>
        <w:t>junio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F450D4">
        <w:rPr>
          <w:rFonts w:asciiTheme="minorHAnsi" w:hAnsiTheme="minorHAnsi" w:cs="Arial"/>
          <w:b/>
          <w:sz w:val="22"/>
          <w:szCs w:val="22"/>
        </w:rPr>
        <w:t xml:space="preserve">JAVIER MENESES </w:t>
      </w:r>
      <w:proofErr w:type="spellStart"/>
      <w:r w:rsidR="00F450D4">
        <w:rPr>
          <w:rFonts w:asciiTheme="minorHAnsi" w:hAnsiTheme="minorHAnsi" w:cs="Arial"/>
          <w:b/>
          <w:sz w:val="22"/>
          <w:szCs w:val="22"/>
        </w:rPr>
        <w:t>MENESES</w:t>
      </w:r>
      <w:proofErr w:type="spellEnd"/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>ENCARGADA DE TRANSPARENCIA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5494A" w:rsidRPr="0065494A" w:rsidRDefault="00C558E3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Cs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</w:t>
      </w:r>
      <w:r w:rsidR="0068691E">
        <w:rPr>
          <w:rFonts w:asciiTheme="minorHAnsi" w:hAnsiTheme="minorHAnsi" w:cs="Arial"/>
          <w:sz w:val="22"/>
          <w:szCs w:val="22"/>
        </w:rPr>
        <w:t xml:space="preserve">a </w:t>
      </w:r>
      <w:r w:rsidR="00151916">
        <w:rPr>
          <w:rFonts w:asciiTheme="minorHAnsi" w:hAnsiTheme="minorHAnsi" w:cs="Arial"/>
          <w:sz w:val="22"/>
          <w:szCs w:val="22"/>
        </w:rPr>
        <w:t>la Información Pública 20.285, con</w:t>
      </w:r>
      <w:r w:rsidR="0068691E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fecha </w:t>
      </w:r>
      <w:r w:rsidR="00F450D4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23</w:t>
      </w:r>
      <w:r w:rsidR="0068691E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de junio de 2023</w:t>
      </w:r>
      <w:r w:rsidR="0065494A"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, se ha recibido la solicitud de información pública </w:t>
      </w:r>
      <w:r w:rsidR="0035300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N° MU030T00016</w:t>
      </w:r>
      <w:r w:rsidR="00F450D4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80</w:t>
      </w:r>
      <w:r w:rsidR="0035300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.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Al respecto informo a Usted que, </w:t>
      </w:r>
      <w:r w:rsidR="0039566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revisada dicha presentación, se ha advertido</w:t>
      </w:r>
      <w:r w:rsidR="00B74B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la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omisión del siguiente requisito de admisibilidad de la misma, establecidos en el artículo 12 de la Ley de Transparencia de la Función Pública y de Acceso a la Información de la Administración del Estado: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95664" w:rsidRDefault="00353000" w:rsidP="0027163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bookmarkStart w:id="0" w:name="_GoBack"/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b) Identificación clara</w:t>
      </w:r>
      <w:r w:rsidR="004473D0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la información que se requie</w:t>
      </w: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re.</w:t>
      </w:r>
      <w:r w:rsidR="006549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bookmarkEnd w:id="0"/>
    <w:p w:rsidR="00395664" w:rsidRDefault="00395664" w:rsidP="0039566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AD3EF6" w:rsidRDefault="0065494A" w:rsidP="0039566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Es por ello que tenemos a bien solicitarle </w:t>
      </w:r>
      <w:r w:rsidR="00B74B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aclare de manera específica</w:t>
      </w:r>
      <w:r w:rsidR="005E7D5F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B74B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concreta</w:t>
      </w:r>
      <w:r w:rsidR="006B5A5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detallada</w:t>
      </w:r>
      <w:r w:rsidR="000D6A37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que</w:t>
      </w:r>
      <w:r w:rsidR="000D6A37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6B5A5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="0085466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información” requiere sobre las personas mayores de </w:t>
      </w:r>
      <w:proofErr w:type="spellStart"/>
      <w:r w:rsidR="0085466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Quintay</w:t>
      </w:r>
      <w:proofErr w:type="spellEnd"/>
      <w:r w:rsidR="0085466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="00AD3EF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5466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modo de ejemplo, número de población, </w:t>
      </w:r>
      <w:r w:rsidR="00AD3EF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nombre de las organizaciones funciona</w:t>
      </w:r>
      <w:r w:rsidR="00D37ED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les y territoriales del sector u </w:t>
      </w:r>
      <w:r w:rsidR="00AD3EF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otro.</w:t>
      </w:r>
    </w:p>
    <w:p w:rsidR="00AD3EF6" w:rsidRDefault="00AD3EF6" w:rsidP="0039566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Default="00AD3EF6" w:rsidP="0039566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igual manera se informa que, los antecedentes respecto de algunas de las organizaciones, como nombre y </w:t>
      </w:r>
      <w:r w:rsidR="00C860D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directiva se encuentran permanentemente a disposición del público  y para acceder a ellos deberá ingresar a </w:t>
      </w:r>
      <w:hyperlink r:id="rId8" w:history="1">
        <w:r w:rsidR="00C860DD" w:rsidRPr="00012CC0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eastAsia="en-US"/>
          </w:rPr>
          <w:t>www.municipalidadcasablanca.cl</w:t>
        </w:r>
      </w:hyperlink>
      <w:r w:rsidR="00C860D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D37ED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banner “Transparencia Activa”</w:t>
      </w:r>
      <w:r w:rsidR="00652C5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materia “Juntas de Vecinos y Organizaciones comunitarias-Ley N° 21.143</w:t>
      </w:r>
      <w:r w:rsidR="00DD1A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: Registros públicos de organizaciones vigentes”, </w:t>
      </w:r>
      <w:r w:rsidR="00C6721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Juntas de Vecinos, Organizaciones Comunitarias Funcionales o Uniones Comunales y filtrar la palabra</w:t>
      </w:r>
      <w:r w:rsidR="00D1609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“</w:t>
      </w:r>
      <w:proofErr w:type="spellStart"/>
      <w:r w:rsidR="00D1609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Quintay</w:t>
      </w:r>
      <w:proofErr w:type="spellEnd"/>
      <w:r w:rsidR="00D1609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”</w:t>
      </w:r>
      <w:r w:rsidR="006B5A5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de acuerdo a lo </w:t>
      </w:r>
      <w:r w:rsidR="000D6A37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indicado en el inciso 2° del artículo 10 de la Ley de Transparencia y el artículo 3, letra e), del Reglamento de la misma ley</w:t>
      </w:r>
      <w:r w:rsidR="00157A4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535661" w:rsidRDefault="00535661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Finalmente, le comunico que esta subsanación deberá efectuarse en el plazo de 5 días hábiles, contados desde la notificación del presente Oficio, por carta certificada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enviada a la Oficina de Partes Municipal, ubicada en Avenida Constitución 111, Casablanca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o 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través de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vía electrónica al correo </w:t>
      </w:r>
      <w:r w:rsidR="0053566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transparencia@municipalidadcasablanca.cl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indicándole que, si así no lo hiciere, se le tendrá por desistido/a de su petición.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645A2F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CC6B0B" wp14:editId="11336C1A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1895475" cy="1024890"/>
            <wp:effectExtent l="0" t="0" r="9525" b="3810"/>
            <wp:wrapSquare wrapText="bothSides"/>
            <wp:docPr id="4" name="Imagen 4" descr="2020-07-09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2020-07-09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94A"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Saluda atentamente</w:t>
      </w:r>
    </w:p>
    <w:p w:rsidR="00A044B4" w:rsidRDefault="00A044B4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9B76E1" w:rsidRDefault="009B76E1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645A2F" w:rsidRDefault="00645A2F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645A2F" w:rsidRDefault="00645A2F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645A2F" w:rsidRDefault="00645A2F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6C3906">
        <w:rPr>
          <w:rFonts w:asciiTheme="minorHAnsi" w:hAnsiTheme="minorHAnsi" w:cs="Arial"/>
          <w:sz w:val="18"/>
          <w:szCs w:val="18"/>
          <w:lang w:val="es-CL"/>
        </w:rPr>
        <w:t xml:space="preserve">Javier Meneses </w:t>
      </w:r>
      <w:proofErr w:type="spellStart"/>
      <w:r w:rsidR="006C3906">
        <w:rPr>
          <w:rFonts w:asciiTheme="minorHAnsi" w:hAnsiTheme="minorHAnsi" w:cs="Arial"/>
          <w:sz w:val="18"/>
          <w:szCs w:val="18"/>
          <w:lang w:val="es-CL"/>
        </w:rPr>
        <w:t>Meneses</w:t>
      </w:r>
      <w:proofErr w:type="spellEnd"/>
      <w:r w:rsidR="006C390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  <w:r w:rsidR="00293E6E">
        <w:rPr>
          <w:rFonts w:asciiTheme="minorHAnsi" w:hAnsiTheme="minorHAnsi" w:cs="Arial"/>
          <w:sz w:val="18"/>
          <w:szCs w:val="18"/>
        </w:rPr>
        <w:t>.</w:t>
      </w:r>
    </w:p>
    <w:p w:rsidR="001A67E1" w:rsidRPr="001A67E1" w:rsidRDefault="00FC4232" w:rsidP="00562C46">
      <w:pPr>
        <w:rPr>
          <w:rFonts w:asciiTheme="minorHAnsi" w:hAnsiTheme="minorHAnsi"/>
          <w:b/>
          <w:sz w:val="22"/>
          <w:szCs w:val="22"/>
        </w:rPr>
      </w:pPr>
      <w:r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10"/>
      <w:footerReference w:type="default" r:id="rId11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6CFB"/>
    <w:multiLevelType w:val="hybridMultilevel"/>
    <w:tmpl w:val="EE780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8"/>
  </w:num>
  <w:num w:numId="9">
    <w:abstractNumId w:val="22"/>
  </w:num>
  <w:num w:numId="10">
    <w:abstractNumId w:val="16"/>
  </w:num>
  <w:num w:numId="11">
    <w:abstractNumId w:val="1"/>
  </w:num>
  <w:num w:numId="12">
    <w:abstractNumId w:val="18"/>
  </w:num>
  <w:num w:numId="13">
    <w:abstractNumId w:val="11"/>
  </w:num>
  <w:num w:numId="14">
    <w:abstractNumId w:val="14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D6A37"/>
    <w:rsid w:val="000E0070"/>
    <w:rsid w:val="000E0C3E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4924"/>
    <w:rsid w:val="00150D93"/>
    <w:rsid w:val="00150DAE"/>
    <w:rsid w:val="00151916"/>
    <w:rsid w:val="00153A24"/>
    <w:rsid w:val="00155D1C"/>
    <w:rsid w:val="00157A4B"/>
    <w:rsid w:val="00161879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227D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3E6E"/>
    <w:rsid w:val="002966AE"/>
    <w:rsid w:val="002A7386"/>
    <w:rsid w:val="002A73F2"/>
    <w:rsid w:val="002B178C"/>
    <w:rsid w:val="002C3330"/>
    <w:rsid w:val="002C511B"/>
    <w:rsid w:val="002C5146"/>
    <w:rsid w:val="002C554A"/>
    <w:rsid w:val="002D339F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3000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5664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E160B"/>
    <w:rsid w:val="003E3CD3"/>
    <w:rsid w:val="003E3DE7"/>
    <w:rsid w:val="003E54D5"/>
    <w:rsid w:val="003F51A5"/>
    <w:rsid w:val="004011CE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3D0"/>
    <w:rsid w:val="00447FCD"/>
    <w:rsid w:val="0045097C"/>
    <w:rsid w:val="00461F3D"/>
    <w:rsid w:val="00465466"/>
    <w:rsid w:val="00466005"/>
    <w:rsid w:val="00467773"/>
    <w:rsid w:val="0047212F"/>
    <w:rsid w:val="00472ED6"/>
    <w:rsid w:val="0047366E"/>
    <w:rsid w:val="00476A62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661"/>
    <w:rsid w:val="00535CDB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9FF"/>
    <w:rsid w:val="005C3E14"/>
    <w:rsid w:val="005D05DB"/>
    <w:rsid w:val="005D398D"/>
    <w:rsid w:val="005D7139"/>
    <w:rsid w:val="005E1084"/>
    <w:rsid w:val="005E7D5F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45A2F"/>
    <w:rsid w:val="00651247"/>
    <w:rsid w:val="00652C5F"/>
    <w:rsid w:val="0065494A"/>
    <w:rsid w:val="006567E2"/>
    <w:rsid w:val="00660F44"/>
    <w:rsid w:val="0066323D"/>
    <w:rsid w:val="00666D1E"/>
    <w:rsid w:val="0068268A"/>
    <w:rsid w:val="00682E89"/>
    <w:rsid w:val="0068691E"/>
    <w:rsid w:val="006873E8"/>
    <w:rsid w:val="00690F48"/>
    <w:rsid w:val="00693791"/>
    <w:rsid w:val="006A6512"/>
    <w:rsid w:val="006B5A58"/>
    <w:rsid w:val="006B77BB"/>
    <w:rsid w:val="006C1B63"/>
    <w:rsid w:val="006C3793"/>
    <w:rsid w:val="006C3906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41DA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13BE1"/>
    <w:rsid w:val="00815127"/>
    <w:rsid w:val="00820BCA"/>
    <w:rsid w:val="00822D6B"/>
    <w:rsid w:val="0083465B"/>
    <w:rsid w:val="00835CA7"/>
    <w:rsid w:val="008402AE"/>
    <w:rsid w:val="008430B8"/>
    <w:rsid w:val="0085466F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A70AB"/>
    <w:rsid w:val="008B5C7E"/>
    <w:rsid w:val="008B7C2E"/>
    <w:rsid w:val="008C0D03"/>
    <w:rsid w:val="008C37BB"/>
    <w:rsid w:val="008C6AF8"/>
    <w:rsid w:val="008C75CB"/>
    <w:rsid w:val="008D5116"/>
    <w:rsid w:val="008D5F8A"/>
    <w:rsid w:val="008E40C6"/>
    <w:rsid w:val="008E48F3"/>
    <w:rsid w:val="008F000B"/>
    <w:rsid w:val="009022EE"/>
    <w:rsid w:val="00902F71"/>
    <w:rsid w:val="0090562E"/>
    <w:rsid w:val="00914073"/>
    <w:rsid w:val="00930D39"/>
    <w:rsid w:val="0093494D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B76E1"/>
    <w:rsid w:val="009C15C5"/>
    <w:rsid w:val="009C7F48"/>
    <w:rsid w:val="009D1E02"/>
    <w:rsid w:val="009D1FC2"/>
    <w:rsid w:val="009D5E10"/>
    <w:rsid w:val="009D6FE9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3EF6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55C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4B4A"/>
    <w:rsid w:val="00B75ABD"/>
    <w:rsid w:val="00B76EB6"/>
    <w:rsid w:val="00B92202"/>
    <w:rsid w:val="00B92768"/>
    <w:rsid w:val="00B9748E"/>
    <w:rsid w:val="00BA11F5"/>
    <w:rsid w:val="00BA1D89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2CDB"/>
    <w:rsid w:val="00C43CA1"/>
    <w:rsid w:val="00C4647D"/>
    <w:rsid w:val="00C46C6E"/>
    <w:rsid w:val="00C558E3"/>
    <w:rsid w:val="00C57E18"/>
    <w:rsid w:val="00C61988"/>
    <w:rsid w:val="00C67218"/>
    <w:rsid w:val="00C723FA"/>
    <w:rsid w:val="00C72E62"/>
    <w:rsid w:val="00C7727A"/>
    <w:rsid w:val="00C824C5"/>
    <w:rsid w:val="00C82EBB"/>
    <w:rsid w:val="00C860DD"/>
    <w:rsid w:val="00C865E8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097"/>
    <w:rsid w:val="00D1693F"/>
    <w:rsid w:val="00D16E51"/>
    <w:rsid w:val="00D24797"/>
    <w:rsid w:val="00D26095"/>
    <w:rsid w:val="00D32760"/>
    <w:rsid w:val="00D32E46"/>
    <w:rsid w:val="00D3775B"/>
    <w:rsid w:val="00D37EDD"/>
    <w:rsid w:val="00D41690"/>
    <w:rsid w:val="00D4326B"/>
    <w:rsid w:val="00D56D1F"/>
    <w:rsid w:val="00D757D6"/>
    <w:rsid w:val="00D7614F"/>
    <w:rsid w:val="00D9414D"/>
    <w:rsid w:val="00DA66DE"/>
    <w:rsid w:val="00DA728D"/>
    <w:rsid w:val="00DB0B90"/>
    <w:rsid w:val="00DB7A99"/>
    <w:rsid w:val="00DC4CEA"/>
    <w:rsid w:val="00DD1745"/>
    <w:rsid w:val="00DD1A90"/>
    <w:rsid w:val="00DD2AB0"/>
    <w:rsid w:val="00DD4A85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158D1"/>
    <w:rsid w:val="00F3734C"/>
    <w:rsid w:val="00F4115A"/>
    <w:rsid w:val="00F450D4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4ABD8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B527-06D5-459B-BF70-88E40B6B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2023-06-27T20:47:00Z</cp:lastPrinted>
  <dcterms:created xsi:type="dcterms:W3CDTF">2023-06-20T16:19:00Z</dcterms:created>
  <dcterms:modified xsi:type="dcterms:W3CDTF">2023-06-27T21:11:00Z</dcterms:modified>
</cp:coreProperties>
</file>